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676" w:rsidRPr="001B0676" w:rsidRDefault="001B0676" w:rsidP="001B0676">
      <w:pPr>
        <w:pBdr>
          <w:bottom w:val="single" w:sz="6" w:space="15" w:color="F1F1F1"/>
        </w:pBd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b/>
          <w:bCs/>
          <w:color w:val="000000" w:themeColor="text1"/>
          <w:spacing w:val="9"/>
          <w:sz w:val="28"/>
          <w:szCs w:val="28"/>
          <w:lang w:eastAsia="ru-RU"/>
        </w:rPr>
        <w:t>ПОЛОЖЕНИЕ О ПОПЕЧИТЕЛЬСКОМ СОВЕТЕ УЧРЕЖДЕНИЯ ОБРАЗОВАНИЯ</w:t>
      </w: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B0676" w:rsidRPr="001B0676" w:rsidRDefault="001B0676" w:rsidP="001B06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Министерства образования Республики Беларусь от </w:t>
      </w:r>
      <w:hyperlink r:id="rId5" w:history="1">
        <w:r w:rsidRPr="001B067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29.04.2020 № 60</w:t>
        </w:r>
      </w:hyperlink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внесены изменения в Положение о попечительском совете учреждения образования (утв. постановлением Министерства образования Республики Беларусь от </w:t>
      </w:r>
      <w:hyperlink r:id="rId6" w:history="1">
        <w:r w:rsidRPr="001B067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25.07.2011 № 146</w:t>
        </w:r>
      </w:hyperlink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B0676" w:rsidRPr="001B0676" w:rsidRDefault="001B0676" w:rsidP="001B067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Данным постановлением уточнены отдельные направления использования средств попечительского совета.</w:t>
      </w:r>
    </w:p>
    <w:p w:rsidR="001B0676" w:rsidRDefault="001B0676" w:rsidP="001B067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конкретизированы следующие направления:</w:t>
      </w:r>
    </w:p>
    <w:p w:rsidR="001B0676" w:rsidRPr="001B0676" w:rsidRDefault="001B0676" w:rsidP="001B067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укрепление материально-технической базы (мебель, инвентарь, приборы, оборудование, инструменты, учебно-наглядные пособия, компьютеры, компьютерные сети, аудиовизуальные средства и иные материальные объекты, необходимые для реализации образовательных программ);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организации питания обучающихся (посуда, кухонный и столовый инвентарь и принадлежности);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спортивных, спортивно-массовых, физкультурно-оздоровительных, социально-культурных, образовательных мероприятий;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цели, не запрещенные законодательством, в том числе текущий ремонт, организация питьевого режима, приобретение постельных принадлежностей, предметов личной гигиены (салфетки, туалетная бумага, иные предметы первой необходимости), уборочного инвентаря, моющих средств, средств дезинфекции.</w:t>
      </w:r>
    </w:p>
    <w:p w:rsidR="001B0676" w:rsidRPr="001B0676" w:rsidRDefault="001B0676" w:rsidP="001B06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 </w:t>
      </w:r>
      <w:hyperlink r:id="rId7" w:history="1">
        <w:r w:rsidRPr="001B06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постановления</w:t>
        </w:r>
      </w:hyperlink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Минобразования от 28.12.2016 N 127)</w:t>
      </w:r>
    </w:p>
    <w:p w:rsidR="001B0676" w:rsidRPr="001B0676" w:rsidRDefault="001B0676" w:rsidP="001B067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Настоящее Положение определяет порядок деятельности попечительского совета учреждения образования (далее — попечительский совет).</w:t>
      </w:r>
    </w:p>
    <w:p w:rsidR="001B0676" w:rsidRPr="001B0676" w:rsidRDefault="001B0676" w:rsidP="001B067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:rsidR="001B0676" w:rsidRPr="001B0676" w:rsidRDefault="001B0676" w:rsidP="001B0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 </w:t>
      </w:r>
      <w:hyperlink r:id="rId8" w:history="1">
        <w:r w:rsidRPr="001B06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постановления</w:t>
        </w:r>
      </w:hyperlink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Минобразования от 28.12.2016 N 127)</w:t>
      </w:r>
    </w:p>
    <w:p w:rsidR="001B0676" w:rsidRPr="001B0676" w:rsidRDefault="001B0676" w:rsidP="001B067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 Попечительский совет организует свою работу в соответствии с </w:t>
      </w:r>
      <w:hyperlink r:id="rId9" w:history="1">
        <w:r w:rsidRPr="001B06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Кодексом</w:t>
        </w:r>
      </w:hyperlink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Республики Беларусь об образовании, настоящим Положением, иными актами законодательства, уставом учреждения образования.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Решения попечительского совета носят консультативный и рекомендательный характер.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Выполнение членами попечительского совета своих функций осуществляется исключительно на безвозмездной основе.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нарушения попечительским советом требований законодательства его деятельность может быть прекращена по инициативе руководителя учреждения образования.</w:t>
      </w:r>
    </w:p>
    <w:p w:rsidR="001B0676" w:rsidRPr="001B0676" w:rsidRDefault="001B0676" w:rsidP="001B0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(часть вторая введена </w:t>
      </w:r>
      <w:hyperlink r:id="rId10" w:history="1">
        <w:r w:rsidRPr="001B06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постановлением</w:t>
        </w:r>
      </w:hyperlink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Минобразования от 28.12.2016 N 127)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Задачами деятельности попечительского совета являются: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10.1. содействие учреждению образования в развитии материально-технической базы, обеспечении качества образования, привлечении денежных средств для обеспечения деятельности учреждения образования;</w:t>
      </w:r>
    </w:p>
    <w:p w:rsidR="001B0676" w:rsidRPr="001B0676" w:rsidRDefault="001B0676" w:rsidP="001B0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 </w:t>
      </w:r>
      <w:hyperlink r:id="rId11" w:history="1">
        <w:r w:rsidRPr="001B06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постановления</w:t>
        </w:r>
      </w:hyperlink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Минобразования от 28.12.2016 N 127)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10.2. разработка и реализация планов своей деятельности в интересах учреждения образования;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10.3. содействие в улучшении условий труда педагогических и иных работников учреждения образования;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10.4.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наличии), в том числе на:</w:t>
      </w:r>
    </w:p>
    <w:p w:rsidR="001B0676" w:rsidRPr="001B0676" w:rsidRDefault="001B0676" w:rsidP="001B0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 </w:t>
      </w:r>
      <w:hyperlink r:id="rId12" w:history="1">
        <w:r w:rsidRPr="001B06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постановления</w:t>
        </w:r>
      </w:hyperlink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Минобразования от 28.12.2016 N 127)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10.4.1. укрепление материально-технической базы;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10.4.2. совершенствование организации питания обучающихся;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10.4.3. проведение спортивно-массовых, физкультурно-оздоровительных, социально-культурных, образовательных мероприятий;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10.4.4. иные цели, не запрещенные законодательством;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10.5. содействие в установлении и развитии международного сотрудничества в сфере образования;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10.6. целевое использование средств попечительского совета.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Попечительский совет действует на основе принципов: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11.1. добровольности членства;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11.2. равноправия членов попечительского совета;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11.3. коллегиальности руководства;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11.4. гласности принимаемых решений.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В состав попечительского совета могут входить законные представители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 w:rsidR="001B0676" w:rsidRPr="001B0676" w:rsidRDefault="001B0676" w:rsidP="001B0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 </w:t>
      </w:r>
      <w:hyperlink r:id="rId13" w:history="1">
        <w:r w:rsidRPr="001B06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постановления</w:t>
        </w:r>
      </w:hyperlink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Минобразования от 28.12.2016 N 127)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Решение о включении в состав попечительского совета принимается общим собранием попечительского совета.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Член попечительского совета имеет право: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14.1. вносить предложения по всем направлениям деятельности попечительского совета на собраниях попечительского совета;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14.2. получать информацию, имеющуюся в распоряжении попечительского совета;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14.3. участвовать во всех мероприятиях, проводимых попечительским советом.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Член попечительского совета обязан: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15.1. выполнять требования настоящего Положения;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15.2. соблюдать положения устава учреждения образования;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15.3. принимать активное участие в деятельности попечительского совета, предусмотренной настоящим Положением;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15.4. исполнять решения попечительского совета.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Членство в попечительском совете прекращается: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16.1. по заявлению члена попечительского совета, которое он представляет общему собранию;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16.2. по решению общего собрания в связи с исключением из попечительского совета;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16.3. в случае прекращения деятельности попечительского совета.</w:t>
      </w:r>
    </w:p>
    <w:p w:rsidR="001B0676" w:rsidRPr="001B0676" w:rsidRDefault="001B0676" w:rsidP="001B0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(пп. 16.3 введен </w:t>
      </w:r>
      <w:hyperlink r:id="rId14" w:history="1">
        <w:r w:rsidRPr="001B06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постановлением</w:t>
        </w:r>
      </w:hyperlink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Минобразования от 28.12.2016 N 127)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 При выходе или исключении из членов попечительского совета, прекращении деятельности попечительского совета добровольные взносы не возвращаются.</w:t>
      </w:r>
    </w:p>
    <w:p w:rsidR="001B0676" w:rsidRPr="001B0676" w:rsidRDefault="001B0676" w:rsidP="001B0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 </w:t>
      </w:r>
      <w:hyperlink r:id="rId15" w:history="1">
        <w:r w:rsidRPr="001B06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постановления</w:t>
        </w:r>
      </w:hyperlink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Минобразования от 28.12.2016 N 127)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 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собрания проводятся по мере необходимости, но не реже одного раза в полугодие.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инициативе одной трети членов попечительского совета может быть созвано внеочередное общее собрание.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1B0676" w:rsidRPr="001B0676" w:rsidRDefault="001B0676" w:rsidP="001B0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(часть четвертая введена </w:t>
      </w:r>
      <w:hyperlink r:id="rId16" w:history="1">
        <w:r w:rsidRPr="001B06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постановлением</w:t>
        </w:r>
      </w:hyperlink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Минобразования от 28.12.2016 N 127)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:rsidR="001B0676" w:rsidRPr="001B0676" w:rsidRDefault="001B0676" w:rsidP="001B0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(часть пятая введена </w:t>
      </w:r>
      <w:hyperlink r:id="rId17" w:history="1">
        <w:r w:rsidRPr="001B06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постановлением</w:t>
        </w:r>
      </w:hyperlink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Минобразования от 28.12.2016 N 127)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 Общее собрание правомочно принимать решения, если в нем участвуют более половины членов попечительского совета.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принимаются простым большинством присутствующих членов попечительского совета.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Решения общего собрания попечительского совета доводятся до сведения всех заинтересованных лиц.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 Председатель попечительского совета в соответствии со своей компетенцией: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20.1. руководит деятельностью попечительского совета;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20.2. председательствует на общих собраниях попечительского совета;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20.3. обеспечивает выполнение решений общего собрания попечительского совета;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20.5. решает иные вопросы, не относящиеся к компетенции общего собрания.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 К компетенции общего собрания попечительского совета относятся: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21.1. принятие решения о членстве в попечительском совете;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21.2. избрание председателя попечительского совета и принятие решения о досрочном прекращении его полномочий;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21.5.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наличии);</w:t>
      </w:r>
    </w:p>
    <w:p w:rsidR="001B0676" w:rsidRPr="001B0676" w:rsidRDefault="001B0676" w:rsidP="001B0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(пп. 21.5 в ред. </w:t>
      </w:r>
      <w:hyperlink r:id="rId18" w:history="1">
        <w:r w:rsidRPr="001B06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постановления</w:t>
        </w:r>
      </w:hyperlink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Минобразования от 28.12.2016 N 127)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21.6.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 К компетенции членов и (или) инициативных групп попечительского совета относятся: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22.1. подготовка предложений по совершенствованию деятельности учреждения образования;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22.2. выполнение принятых решений с учетом предложений и замечаний членов попечительского совета;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22.3. 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22.4. взаимодействие с заинтересованными по достижению целей, предусмотренных уставом учреждения образования;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22.5. рассмотрение иных вопросов, вынесенных на обсуждение общего собрания попечительского совета.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 Секретарь попечительского совета: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23.1. осуществляет организационную работу по подготовке общих собраний попечительского совета;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23.2. организует ведение и хранение протоколов общих собраний попечительского совета.</w:t>
      </w:r>
    </w:p>
    <w:p w:rsidR="001B0676" w:rsidRPr="001B0676" w:rsidRDefault="001B0676" w:rsidP="001B0676">
      <w:pPr>
        <w:shd w:val="clear" w:color="auto" w:fill="FFFFFF"/>
        <w:spacing w:after="3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 Денежные средства, направленные в распоряжение попечительского совета, формируются из добровольных перечислений (взносов) физических лиц, зачисляемых на текущий (расчетный счет) по учету внебюджетных средств учреждения образования. Денежные средства используются по целевому назначению в соответствии с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:rsidR="001B0676" w:rsidRPr="001B0676" w:rsidRDefault="001B0676" w:rsidP="001B067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(п. 24 в ред. </w:t>
      </w:r>
      <w:hyperlink r:id="rId19" w:history="1">
        <w:r w:rsidRPr="001B06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постановления</w:t>
        </w:r>
      </w:hyperlink>
      <w:r w:rsidRPr="001B0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Минобразования от 28.12.2016 N 127)</w:t>
      </w:r>
    </w:p>
    <w:sectPr w:rsidR="001B0676" w:rsidRPr="001B0676" w:rsidSect="001B06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00A19"/>
    <w:multiLevelType w:val="multilevel"/>
    <w:tmpl w:val="42A4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3F3928"/>
    <w:multiLevelType w:val="multilevel"/>
    <w:tmpl w:val="F136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76"/>
    <w:rsid w:val="001B0676"/>
    <w:rsid w:val="00C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E459"/>
  <w15:chartTrackingRefBased/>
  <w15:docId w15:val="{EF7B2B83-9343-4482-ABBF-35514C21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7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9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7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4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5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74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31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01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19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180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64FEC0BD0808AF9BB8A6AE2DD3420A64C5098672470E7446AD74066D19DCF6500532590DF76CB0786E46051IBW9H" TargetMode="External"/><Relationship Id="rId13" Type="http://schemas.openxmlformats.org/officeDocument/2006/relationships/hyperlink" Target="consultantplus://offline/ref=7C064FEC0BD0808AF9BB8A6AE2DD3420A64C5098672470E7446AD74066D19DCF6500532590DF76CB0786E46050IBWEH" TargetMode="External"/><Relationship Id="rId18" Type="http://schemas.openxmlformats.org/officeDocument/2006/relationships/hyperlink" Target="consultantplus://offline/ref=7C064FEC0BD0808AF9BB8A6AE2DD3420A64C5098672470E7446AD74066D19DCF6500532590DF76CB0786E46050IBW5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C064FEC0BD0808AF9BB8A6AE2DD3420A64C5098672470E7446AD74066D19DCF6500532590DF76CB0786E46051IBW8H" TargetMode="External"/><Relationship Id="rId12" Type="http://schemas.openxmlformats.org/officeDocument/2006/relationships/hyperlink" Target="consultantplus://offline/ref=7C064FEC0BD0808AF9BB8A6AE2DD3420A64C5098672470E7446AD74066D19DCF6500532590DF76CB0786E46050IBWCH" TargetMode="External"/><Relationship Id="rId17" Type="http://schemas.openxmlformats.org/officeDocument/2006/relationships/hyperlink" Target="consultantplus://offline/ref=7C064FEC0BD0808AF9BB8A6AE2DD3420A64C5098672470E7446AD74066D19DCF6500532590DF76CB0786E46050IBW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064FEC0BD0808AF9BB8A6AE2DD3420A64C5098672470E7446AD74066D19DCF6500532590DF76CB0786E46050IBWA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2012&amp;oldDoc=2011-99%2F2011-99(053-070).pdf&amp;oldDocPage=11&amp;fbclid=IwAR2r6idivW7y0T5eLFF11xPCWLYfhD_T67JJd8ncscxXDtKxqNl6J1aRR5s" TargetMode="External"/><Relationship Id="rId11" Type="http://schemas.openxmlformats.org/officeDocument/2006/relationships/hyperlink" Target="consultantplus://offline/ref=7C064FEC0BD0808AF9BB8A6AE2DD3420A64C5098672470E7446AD74066D19DCF6500532590DF76CB0786E46051IBW5H" TargetMode="External"/><Relationship Id="rId5" Type="http://schemas.openxmlformats.org/officeDocument/2006/relationships/hyperlink" Target="https://www.pravo.by/upload/docs/op/W22035362_1589576400.pdf?fbclid=IwAR2nvNVxg-Ncjd1nRe7Qw0vJnE0gscd9lvcfOzp0wxVnqWqt4oKbzVqICw4" TargetMode="External"/><Relationship Id="rId15" Type="http://schemas.openxmlformats.org/officeDocument/2006/relationships/hyperlink" Target="consultantplus://offline/ref=7C064FEC0BD0808AF9BB8A6AE2DD3420A64C5098672470E7446AD74066D19DCF6500532590DF76CB0786E46050IBW9H" TargetMode="External"/><Relationship Id="rId10" Type="http://schemas.openxmlformats.org/officeDocument/2006/relationships/hyperlink" Target="consultantplus://offline/ref=7C064FEC0BD0808AF9BB8A6AE2DD3420A64C5098672470E7446AD74066D19DCF6500532590DF76CB0786E46051IBWAH" TargetMode="External"/><Relationship Id="rId19" Type="http://schemas.openxmlformats.org/officeDocument/2006/relationships/hyperlink" Target="consultantplus://offline/ref=7C064FEC0BD0808AF9BB8A6AE2DD3420A64C5098672470E7446AD74066D19DCF6500532590DF76CB0786E46053IBW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064FEC0BD0808AF9BB8A6AE2DD3420A64C5098672475EC456BD54066D19DCF6500I5W3H" TargetMode="External"/><Relationship Id="rId14" Type="http://schemas.openxmlformats.org/officeDocument/2006/relationships/hyperlink" Target="consultantplus://offline/ref=7C064FEC0BD0808AF9BB8A6AE2DD3420A64C5098672470E7446AD74066D19DCF6500532590DF76CB0786E46050IBW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1915</Words>
  <Characters>10918</Characters>
  <Application>Microsoft Office Word</Application>
  <DocSecurity>0</DocSecurity>
  <Lines>90</Lines>
  <Paragraphs>25</Paragraphs>
  <ScaleCrop>false</ScaleCrop>
  <Company/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2023-02-01T08:50:00Z</dcterms:created>
  <dcterms:modified xsi:type="dcterms:W3CDTF">2023-02-01T08:53:00Z</dcterms:modified>
</cp:coreProperties>
</file>